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>ПОЯСНИТЕЛЬНАЯ ЗАПИСКА</w:t>
      </w:r>
    </w:p>
    <w:p>
      <w:pPr>
        <w:jc w:val="center"/>
        <w:rPr>
          <w:sz w:val="28"/>
          <w:szCs w:val="28"/>
        </w:rPr>
      </w:pPr>
    </w:p>
    <w:p>
      <w:pPr>
        <w:jc w:val="center"/>
        <w:rPr>
          <w:b/>
        </w:rPr>
      </w:pPr>
      <w:r>
        <w:rPr>
          <w:b/>
        </w:rPr>
        <w:t>к проекту решения Думы Белоярского района «О внесении изменений в решение Думы Белоярского района от 21 октября 2021 года № 59»</w:t>
      </w:r>
    </w:p>
    <w:p>
      <w:pPr>
        <w:ind w:firstLine="709"/>
        <w:jc w:val="both"/>
      </w:pPr>
      <w:r>
        <w:t xml:space="preserve">         </w:t>
      </w:r>
    </w:p>
    <w:p>
      <w:pPr>
        <w:jc w:val="both"/>
        <w:rPr>
          <w:rFonts w:hint="default"/>
          <w:lang w:val="ru-RU"/>
        </w:rPr>
      </w:pPr>
      <w:r>
        <w:t xml:space="preserve">            Проект решения Думы Белоярского района «О внесении изменений в приложение к решению Думы Белоярского района от 21 октября 2021 года № 59» подготовлен в связи с внесением изменений </w:t>
      </w:r>
      <w:r>
        <w:rPr>
          <w:lang w:val="ru-RU"/>
        </w:rPr>
        <w:t>в</w:t>
      </w:r>
      <w:r>
        <w:rPr>
          <w:rFonts w:hint="default"/>
          <w:lang w:val="ru-RU"/>
        </w:rPr>
        <w:t xml:space="preserve"> </w:t>
      </w:r>
      <w:r>
        <w:rPr>
          <w:lang w:val="ru-RU"/>
        </w:rPr>
        <w:t>постановление</w:t>
      </w:r>
      <w:r>
        <w:rPr>
          <w:rFonts w:hint="default"/>
          <w:lang w:val="ru-RU"/>
        </w:rPr>
        <w:t xml:space="preserve"> правительства Ханты-Мансийского автономного округа - Югры от 29 декабря 2020 года № 643-П «О мерах по реализации государственной программы «Развитие жилищной сферы» в части изменения наименования программы на «О мерах по реализации государственной программы «Строительство», также изменение в части перечня предоставляемых документов для заключения договора мены.</w:t>
      </w:r>
    </w:p>
    <w:p>
      <w:pPr>
        <w:tabs>
          <w:tab w:val="left" w:pos="709"/>
        </w:tabs>
        <w:jc w:val="both"/>
      </w:pPr>
    </w:p>
    <w:p>
      <w:pPr>
        <w:pStyle w:val="5"/>
        <w:jc w:val="both"/>
      </w:pPr>
    </w:p>
    <w:p>
      <w:pPr>
        <w:jc w:val="center"/>
        <w:rPr>
          <w:b/>
        </w:rPr>
      </w:pPr>
      <w:r>
        <w:rPr>
          <w:b/>
        </w:rPr>
        <w:t xml:space="preserve">Финансово-экономическое обоснование к проекту решения Думы </w:t>
      </w:r>
    </w:p>
    <w:p>
      <w:pPr>
        <w:jc w:val="center"/>
        <w:rPr>
          <w:b/>
        </w:rPr>
      </w:pPr>
      <w:r>
        <w:rPr>
          <w:b/>
        </w:rPr>
        <w:t>Белоярского района «О внесении изменений в решение Думы Белоярского района от 21 октября 2021 года № 59»</w:t>
      </w:r>
    </w:p>
    <w:p>
      <w:pPr>
        <w:jc w:val="center"/>
        <w:rPr>
          <w:b/>
        </w:rPr>
      </w:pPr>
    </w:p>
    <w:p>
      <w:pPr>
        <w:ind w:firstLine="708" w:firstLineChars="0"/>
        <w:jc w:val="both"/>
      </w:pPr>
      <w:r>
        <w:t>Принятие проекта решения Думы Белоярского района «О внесении изменений в решение Думы Белоярского района от 21 октября 2021 года № 59» не потребует дополнительных расходов из бюджета Белоярского района.</w:t>
      </w:r>
    </w:p>
    <w:p>
      <w:pPr>
        <w:jc w:val="both"/>
      </w:pPr>
    </w:p>
    <w:p>
      <w:pPr>
        <w:jc w:val="both"/>
      </w:pPr>
    </w:p>
    <w:p>
      <w:pPr>
        <w:jc w:val="center"/>
        <w:rPr>
          <w:b/>
        </w:rPr>
      </w:pPr>
      <w:r>
        <w:rPr>
          <w:b/>
        </w:rPr>
        <w:t xml:space="preserve">Перечень муниципальных правовых актов Белоярского района, подлежащих признанию утратившими силу, приостановлению, изменению, дополнению или принятию в связи с принятием проекта решения Думы Белоярского района              «О внесении изменений в решение Думы Белоярского района </w:t>
      </w:r>
    </w:p>
    <w:p>
      <w:pPr>
        <w:jc w:val="center"/>
        <w:rPr>
          <w:b/>
        </w:rPr>
      </w:pPr>
      <w:r>
        <w:rPr>
          <w:b/>
        </w:rPr>
        <w:t>от 21 октября 2021 года № 59»</w:t>
      </w:r>
    </w:p>
    <w:p>
      <w:pPr>
        <w:jc w:val="both"/>
        <w:rPr>
          <w:b/>
        </w:rPr>
      </w:pPr>
    </w:p>
    <w:p>
      <w:pPr>
        <w:ind w:firstLine="708" w:firstLineChars="0"/>
        <w:jc w:val="both"/>
      </w:pPr>
      <w:r>
        <w:t xml:space="preserve">Принятие проекта решения Думы Белоярского района «О внесении изменений в решение Думы Белоярского района от 21 октября 2021 года № 59» </w:t>
      </w:r>
      <w:r>
        <w:rPr>
          <w:lang w:val="ru-RU"/>
        </w:rPr>
        <w:t>повлечёт</w:t>
      </w:r>
      <w:r>
        <w:t xml:space="preserve"> за собой изменения в решение Думы Белоярского района от 21 октября 2021 года № 59 </w:t>
      </w:r>
      <w:bookmarkStart w:id="0" w:name="_GoBack"/>
      <w:bookmarkEnd w:id="0"/>
      <w:r>
        <w:t>«Порядок уплаты собственниками части стоимости приобретаемых жилых помещений в рамках реализации адресной программы Ханты-Мансийского автономного округа – Югры по переселению граждан из аварийного жилищного фонда на 2019 – 2025 годы на территории городского поселения Белоярский».</w:t>
      </w:r>
    </w:p>
    <w:p>
      <w:pPr>
        <w:jc w:val="both"/>
      </w:pPr>
    </w:p>
    <w:p>
      <w:pPr>
        <w:jc w:val="both"/>
        <w:rPr>
          <w:b/>
        </w:rPr>
      </w:pPr>
      <w:r>
        <w:t xml:space="preserve">                                                    ____________________________</w:t>
      </w: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Verdana">
    <w:panose1 w:val="020B0604030504040204"/>
    <w:charset w:val="CC"/>
    <w:family w:val="swiss"/>
    <w:pitch w:val="default"/>
    <w:sig w:usb0="A00006FF" w:usb1="4000205B" w:usb2="00000010" w:usb3="00000000" w:csb0="2000019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0A4"/>
    <w:rsid w:val="000204E2"/>
    <w:rsid w:val="00031B11"/>
    <w:rsid w:val="000838FE"/>
    <w:rsid w:val="000C33F3"/>
    <w:rsid w:val="000D5FE7"/>
    <w:rsid w:val="000F3F10"/>
    <w:rsid w:val="001703D6"/>
    <w:rsid w:val="00194914"/>
    <w:rsid w:val="001B42D2"/>
    <w:rsid w:val="001C7204"/>
    <w:rsid w:val="001F4036"/>
    <w:rsid w:val="002140A4"/>
    <w:rsid w:val="00241CB2"/>
    <w:rsid w:val="00285C82"/>
    <w:rsid w:val="003004FF"/>
    <w:rsid w:val="00307351"/>
    <w:rsid w:val="00310C03"/>
    <w:rsid w:val="00355C54"/>
    <w:rsid w:val="00361A24"/>
    <w:rsid w:val="003E3425"/>
    <w:rsid w:val="00430D19"/>
    <w:rsid w:val="0044775F"/>
    <w:rsid w:val="004B6A57"/>
    <w:rsid w:val="004D5A65"/>
    <w:rsid w:val="004F5754"/>
    <w:rsid w:val="00561E1C"/>
    <w:rsid w:val="005A7771"/>
    <w:rsid w:val="005C5099"/>
    <w:rsid w:val="005E7893"/>
    <w:rsid w:val="00676BA9"/>
    <w:rsid w:val="00677E37"/>
    <w:rsid w:val="00695D9A"/>
    <w:rsid w:val="006C3EDF"/>
    <w:rsid w:val="00712031"/>
    <w:rsid w:val="0079529D"/>
    <w:rsid w:val="007A671E"/>
    <w:rsid w:val="007B3CDD"/>
    <w:rsid w:val="007D688A"/>
    <w:rsid w:val="00834355"/>
    <w:rsid w:val="008531E8"/>
    <w:rsid w:val="00863111"/>
    <w:rsid w:val="00867CA3"/>
    <w:rsid w:val="00873544"/>
    <w:rsid w:val="008915AA"/>
    <w:rsid w:val="008C586F"/>
    <w:rsid w:val="008D480E"/>
    <w:rsid w:val="008F68B0"/>
    <w:rsid w:val="00903EF4"/>
    <w:rsid w:val="009321A7"/>
    <w:rsid w:val="0098109F"/>
    <w:rsid w:val="009C2F8A"/>
    <w:rsid w:val="009E0F72"/>
    <w:rsid w:val="00A2163E"/>
    <w:rsid w:val="00A2525A"/>
    <w:rsid w:val="00A25C5C"/>
    <w:rsid w:val="00A35320"/>
    <w:rsid w:val="00A45951"/>
    <w:rsid w:val="00A553D2"/>
    <w:rsid w:val="00A56EC7"/>
    <w:rsid w:val="00A639C5"/>
    <w:rsid w:val="00A81D69"/>
    <w:rsid w:val="00AC2EDB"/>
    <w:rsid w:val="00AE5CBF"/>
    <w:rsid w:val="00B424AB"/>
    <w:rsid w:val="00B906D8"/>
    <w:rsid w:val="00B96574"/>
    <w:rsid w:val="00BC794C"/>
    <w:rsid w:val="00BE37B0"/>
    <w:rsid w:val="00BE3A97"/>
    <w:rsid w:val="00C25A99"/>
    <w:rsid w:val="00C7245C"/>
    <w:rsid w:val="00CC738A"/>
    <w:rsid w:val="00CC746B"/>
    <w:rsid w:val="00CD40D1"/>
    <w:rsid w:val="00D26BA1"/>
    <w:rsid w:val="00D72C3E"/>
    <w:rsid w:val="00D83DEB"/>
    <w:rsid w:val="00DB428B"/>
    <w:rsid w:val="00E419ED"/>
    <w:rsid w:val="00E50CBA"/>
    <w:rsid w:val="00E57419"/>
    <w:rsid w:val="00EA2DFC"/>
    <w:rsid w:val="00EA573E"/>
    <w:rsid w:val="00EE7A70"/>
    <w:rsid w:val="00F20806"/>
    <w:rsid w:val="00F5329E"/>
    <w:rsid w:val="00FD3705"/>
    <w:rsid w:val="00FF6768"/>
    <w:rsid w:val="15F723DF"/>
    <w:rsid w:val="1C573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qFormat="1" w:unhideWhenUsed="0" w:uiPriority="0" w:semiHidden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9"/>
    <w:semiHidden/>
    <w:unhideWhenUsed/>
    <w:uiPriority w:val="0"/>
    <w:rPr>
      <w:rFonts w:ascii="Segoe UI" w:hAnsi="Segoe UI" w:cs="Segoe UI"/>
      <w:sz w:val="18"/>
      <w:szCs w:val="18"/>
    </w:rPr>
  </w:style>
  <w:style w:type="paragraph" w:styleId="5">
    <w:name w:val="Body Text Indent 3"/>
    <w:basedOn w:val="1"/>
    <w:link w:val="6"/>
    <w:qFormat/>
    <w:uiPriority w:val="0"/>
    <w:pPr>
      <w:jc w:val="center"/>
    </w:pPr>
    <w:rPr>
      <w:szCs w:val="20"/>
    </w:rPr>
  </w:style>
  <w:style w:type="character" w:customStyle="1" w:styleId="6">
    <w:name w:val="Основной текст с отступом 3 Знак"/>
    <w:link w:val="5"/>
    <w:uiPriority w:val="0"/>
    <w:rPr>
      <w:sz w:val="24"/>
    </w:rPr>
  </w:style>
  <w:style w:type="paragraph" w:customStyle="1" w:styleId="7">
    <w:name w:val="ConsPlusNormal"/>
    <w:uiPriority w:val="0"/>
    <w:pPr>
      <w:widowControl w:val="0"/>
      <w:autoSpaceDE w:val="0"/>
      <w:autoSpaceDN w:val="0"/>
      <w:adjustRightInd w:val="0"/>
      <w:ind w:firstLine="720"/>
    </w:pPr>
    <w:rPr>
      <w:rFonts w:ascii="Arial" w:hAnsi="Arial" w:eastAsia="Times New Roman" w:cs="Arial"/>
      <w:lang w:val="ru-RU" w:eastAsia="ru-RU" w:bidi="ar-SA"/>
    </w:rPr>
  </w:style>
  <w:style w:type="paragraph" w:customStyle="1" w:styleId="8">
    <w:name w:val=" Знак2 Знак Знак Знак Знак Знак"/>
    <w:basedOn w:val="1"/>
    <w:uiPriority w:val="0"/>
    <w:pPr>
      <w:spacing w:after="160" w:line="240" w:lineRule="exact"/>
    </w:pPr>
    <w:rPr>
      <w:rFonts w:ascii="Verdana" w:hAnsi="Verdana"/>
      <w:color w:val="000000"/>
      <w:lang w:val="en-US" w:eastAsia="en-US"/>
    </w:rPr>
  </w:style>
  <w:style w:type="character" w:customStyle="1" w:styleId="9">
    <w:name w:val="Текст выноски Знак"/>
    <w:basedOn w:val="2"/>
    <w:link w:val="4"/>
    <w:semiHidden/>
    <w:uiPriority w:val="0"/>
    <w:rPr>
      <w:rFonts w:ascii="Segoe UI" w:hAnsi="Segoe UI" w:cs="Segoe U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*</Company>
  <Pages>1</Pages>
  <Words>270</Words>
  <Characters>1541</Characters>
  <Lines>12</Lines>
  <Paragraphs>3</Paragraphs>
  <TotalTime>13</TotalTime>
  <ScaleCrop>false</ScaleCrop>
  <LinksUpToDate>false</LinksUpToDate>
  <CharactersWithSpaces>1808</CharactersWithSpaces>
  <Application>WPS Office_11.2.0.9984_F1E327BC-269C-435d-A152-05C5408002CA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2022-03-28T11:38:00Z</dcterms:created>
  <dc:creator>user</dc:creator>
  <cp:lastModifiedBy>Zhkh1</cp:lastModifiedBy>
  <cp:lastPrinted>2022-03-28T11:38:00Z</cp:lastPrinted>
  <dcterms:modified xsi:type="dcterms:W3CDTF">2024-08-05T07:25:25Z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1049-11.2.0.9984</vt:lpwstr>
  </property>
</Properties>
</file>